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1BD5BA98" w14:textId="77777777" w:rsidR="0046366F" w:rsidRPr="00642C51" w:rsidRDefault="0074676A" w:rsidP="0046366F">
      <w:pPr>
        <w:spacing w:after="0" w:line="240" w:lineRule="auto"/>
        <w:jc w:val="center"/>
        <w:rPr>
          <w:rFonts w:cs="Times New Roman"/>
          <w:i/>
          <w:szCs w:val="24"/>
        </w:rPr>
      </w:pPr>
      <w:r>
        <w:rPr>
          <w:rFonts w:cs="Times New Roman"/>
          <w:i/>
          <w:szCs w:val="24"/>
        </w:rPr>
        <w:t>TITLE</w:t>
      </w:r>
      <w:r w:rsidR="00642C51" w:rsidRPr="00642C51">
        <w:rPr>
          <w:rFonts w:cs="Times New Roman"/>
          <w:i/>
          <w:szCs w:val="24"/>
        </w:rPr>
        <w:t xml:space="preserve">: </w:t>
      </w:r>
      <w:r w:rsidRPr="0074676A">
        <w:rPr>
          <w:rFonts w:cs="Times New Roman"/>
          <w:i/>
          <w:szCs w:val="24"/>
        </w:rPr>
        <w:t>SUBTITLE</w:t>
      </w:r>
    </w:p>
    <w:p w14:paraId="71642498" w14:textId="77777777" w:rsidR="0043173F" w:rsidRDefault="0043173F" w:rsidP="0043173F">
      <w:pPr>
        <w:pStyle w:val="Ttulo"/>
        <w:ind w:firstLine="0"/>
        <w:rPr>
          <w:rFonts w:ascii="Times New Roman" w:hAnsi="Times New Roman"/>
          <w:sz w:val="24"/>
          <w:lang w:val="pt-BR"/>
        </w:rPr>
      </w:pPr>
    </w:p>
    <w:p w14:paraId="22E4C068" w14:textId="2430F89D" w:rsidR="00CA2075" w:rsidRDefault="00CA2075" w:rsidP="0043173F">
      <w:pPr>
        <w:pStyle w:val="Ttulo"/>
        <w:ind w:firstLine="0"/>
        <w:rPr>
          <w:rFonts w:ascii="Times New Roman" w:hAnsi="Times New Roman"/>
          <w:sz w:val="24"/>
          <w:lang w:val="pt-BR"/>
        </w:rPr>
      </w:pPr>
      <w:r>
        <w:rPr>
          <w:rFonts w:ascii="Times New Roman" w:hAnsi="Times New Roman"/>
          <w:sz w:val="24"/>
          <w:lang w:val="pt-BR"/>
        </w:rPr>
        <w:t>Área (consulte as áreas disponíveis no Regulamento de Submissão)</w:t>
      </w:r>
    </w:p>
    <w:p w14:paraId="29DCD115" w14:textId="15DEE430" w:rsidR="0043173F" w:rsidRDefault="0043173F" w:rsidP="0043173F">
      <w:pPr>
        <w:pStyle w:val="Ttulo"/>
        <w:ind w:firstLine="0"/>
        <w:rPr>
          <w:rFonts w:ascii="Times New Roman" w:hAnsi="Times New Roman"/>
          <w:sz w:val="24"/>
          <w:lang w:val="pt-BR"/>
        </w:rPr>
      </w:pPr>
      <w:r>
        <w:rPr>
          <w:rFonts w:ascii="Times New Roman" w:hAnsi="Times New Roman"/>
          <w:sz w:val="24"/>
          <w:lang w:val="pt-BR"/>
        </w:rPr>
        <w:t xml:space="preserve">Subárea: (consulte as subáreas disponíveis </w:t>
      </w:r>
      <w:r w:rsidR="00CC3CBF">
        <w:rPr>
          <w:rFonts w:ascii="Times New Roman" w:hAnsi="Times New Roman"/>
          <w:sz w:val="24"/>
          <w:lang w:val="pt-BR"/>
        </w:rPr>
        <w:t>no Regulamento de Submissão</w:t>
      </w:r>
      <w:r>
        <w:rPr>
          <w:rFonts w:ascii="Times New Roman" w:hAnsi="Times New Roman"/>
          <w:sz w:val="24"/>
          <w:lang w:val="pt-BR"/>
        </w:rPr>
        <w:t>, de acordo com a área escolhida)</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2AD45F81" w14:textId="5FE31269" w:rsidR="0046366F" w:rsidRPr="00ED77E6" w:rsidRDefault="00DD4635" w:rsidP="00DD4635">
      <w:pPr>
        <w:pStyle w:val="Ttulo1"/>
        <w:numPr>
          <w:ilvl w:val="0"/>
          <w:numId w:val="0"/>
        </w:numPr>
      </w:pPr>
      <w:r>
        <w:t xml:space="preserve">1 </w:t>
      </w:r>
      <w:r w:rsidR="0046366F" w:rsidRPr="00ED77E6">
        <w:t>INTRODUÇÃO</w:t>
      </w:r>
    </w:p>
    <w:p w14:paraId="3060A4F7" w14:textId="77777777" w:rsidR="0046366F" w:rsidRPr="0046366F" w:rsidRDefault="0046366F" w:rsidP="0046366F">
      <w:pPr>
        <w:spacing w:after="0" w:line="240" w:lineRule="auto"/>
        <w:rPr>
          <w:rFonts w:cs="Times New Roman"/>
          <w:b/>
          <w:szCs w:val="24"/>
        </w:rPr>
      </w:pPr>
    </w:p>
    <w:p w14:paraId="3A8764F0" w14:textId="77777777" w:rsidR="003767C6" w:rsidRPr="003767C6" w:rsidRDefault="003767C6" w:rsidP="003767C6">
      <w:pPr>
        <w:pStyle w:val="SemEspaamento"/>
        <w:ind w:firstLine="567"/>
        <w:rPr>
          <w:rFonts w:ascii="Times New Roman" w:hAnsi="Times New Roman" w:cs="Times New Roman"/>
          <w:sz w:val="24"/>
          <w:szCs w:val="24"/>
          <w:lang w:eastAsia="pt-BR"/>
        </w:rPr>
      </w:pPr>
      <w:r w:rsidRPr="003767C6">
        <w:rPr>
          <w:rFonts w:ascii="Times New Roman" w:hAnsi="Times New Roman" w:cs="Times New Roman"/>
          <w:sz w:val="24"/>
          <w:szCs w:val="24"/>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(art. 1º e seu § 1º da Lei 11.788/2008).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3767C6">
      <w:pPr>
        <w:pStyle w:val="SemEspaamento"/>
        <w:ind w:firstLine="567"/>
        <w:rPr>
          <w:rFonts w:ascii="Times New Roman" w:hAnsi="Times New Roman" w:cs="Times New Roman"/>
          <w:sz w:val="24"/>
          <w:szCs w:val="24"/>
          <w:lang w:eastAsia="pt-BR"/>
        </w:rPr>
      </w:pPr>
      <w:r w:rsidRPr="003767C6">
        <w:rPr>
          <w:rFonts w:ascii="Times New Roman" w:hAnsi="Times New Roman" w:cs="Times New Roman"/>
          <w:sz w:val="24"/>
          <w:szCs w:val="24"/>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3767C6">
      <w:pPr>
        <w:pStyle w:val="SemEspaamento"/>
        <w:ind w:firstLine="567"/>
        <w:rPr>
          <w:rFonts w:ascii="Times New Roman" w:hAnsi="Times New Roman" w:cs="Times New Roman"/>
          <w:sz w:val="24"/>
          <w:szCs w:val="24"/>
          <w:lang w:eastAsia="pt-BR"/>
        </w:rPr>
      </w:pPr>
      <w:r w:rsidRPr="003767C6">
        <w:rPr>
          <w:rFonts w:ascii="Times New Roman" w:hAnsi="Times New Roman" w:cs="Times New Roman"/>
          <w:sz w:val="24"/>
          <w:szCs w:val="24"/>
          <w:lang w:eastAsia="pt-BR"/>
        </w:rPr>
        <w:t xml:space="preserve">Para superar esses problemas, propomos a criação de um sistema chamado </w:t>
      </w:r>
      <w:proofErr w:type="spellStart"/>
      <w:r w:rsidRPr="003767C6">
        <w:rPr>
          <w:rFonts w:ascii="Times New Roman" w:hAnsi="Times New Roman" w:cs="Times New Roman"/>
          <w:sz w:val="24"/>
          <w:szCs w:val="24"/>
          <w:lang w:eastAsia="pt-BR"/>
        </w:rPr>
        <w:t>EstagioTech</w:t>
      </w:r>
      <w:proofErr w:type="spellEnd"/>
      <w:r w:rsidRPr="003767C6">
        <w:rPr>
          <w:rFonts w:ascii="Times New Roman" w:hAnsi="Times New Roman" w:cs="Times New Roman"/>
          <w:sz w:val="24"/>
          <w:szCs w:val="24"/>
          <w:lang w:eastAsia="pt-BR"/>
        </w:rPr>
        <w:t xml:space="preserve">,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3767C6">
      <w:pPr>
        <w:pStyle w:val="SemEspaamento"/>
        <w:ind w:firstLine="567"/>
        <w:jc w:val="both"/>
        <w:rPr>
          <w:rFonts w:ascii="Times New Roman" w:hAnsi="Times New Roman" w:cs="Times New Roman"/>
          <w:sz w:val="24"/>
          <w:szCs w:val="24"/>
          <w:lang w:eastAsia="pt-BR"/>
        </w:rPr>
      </w:pPr>
      <w:r w:rsidRPr="003767C6">
        <w:rPr>
          <w:rFonts w:ascii="Times New Roman" w:hAnsi="Times New Roman" w:cs="Times New Roman"/>
          <w:sz w:val="24"/>
          <w:szCs w:val="24"/>
          <w:lang w:eastAsia="pt-BR"/>
        </w:rPr>
        <w:t xml:space="preserve">O objetivo do sistema é desburocratizar a admissão de estagiários e fazer com que os documentos fluam para inserir os alunos no mercado de trabalho o mais rápido possível. Ele apresenta o ciclo de desenvolvimento do </w:t>
      </w:r>
      <w:proofErr w:type="spellStart"/>
      <w:r w:rsidRPr="003767C6">
        <w:rPr>
          <w:rFonts w:ascii="Times New Roman" w:hAnsi="Times New Roman" w:cs="Times New Roman"/>
          <w:sz w:val="24"/>
          <w:szCs w:val="24"/>
          <w:lang w:eastAsia="pt-BR"/>
        </w:rPr>
        <w:t>EstagioTech</w:t>
      </w:r>
      <w:proofErr w:type="spellEnd"/>
      <w:r w:rsidRPr="003767C6">
        <w:rPr>
          <w:rFonts w:ascii="Times New Roman" w:hAnsi="Times New Roman" w:cs="Times New Roman"/>
          <w:sz w:val="24"/>
          <w:szCs w:val="24"/>
          <w:lang w:eastAsia="pt-BR"/>
        </w:rPr>
        <w:t xml:space="preserve">, desde a </w:t>
      </w:r>
      <w:proofErr w:type="spellStart"/>
      <w:r w:rsidRPr="003767C6">
        <w:rPr>
          <w:rFonts w:ascii="Times New Roman" w:hAnsi="Times New Roman" w:cs="Times New Roman"/>
          <w:sz w:val="24"/>
          <w:szCs w:val="24"/>
          <w:lang w:eastAsia="pt-BR"/>
        </w:rPr>
        <w:t>elicitação</w:t>
      </w:r>
      <w:proofErr w:type="spellEnd"/>
      <w:r w:rsidRPr="003767C6">
        <w:rPr>
          <w:rFonts w:ascii="Times New Roman" w:hAnsi="Times New Roman" w:cs="Times New Roman"/>
          <w:sz w:val="24"/>
          <w:szCs w:val="24"/>
          <w:lang w:eastAsia="pt-BR"/>
        </w:rPr>
        <w:t xml:space="preserve"> de requisitos até a implementação e testes, com foco em linguagens e ferramentas adequadas para automação de </w:t>
      </w:r>
      <w:r w:rsidRPr="003767C6">
        <w:rPr>
          <w:rFonts w:ascii="Times New Roman" w:hAnsi="Times New Roman" w:cs="Times New Roman"/>
          <w:sz w:val="24"/>
          <w:szCs w:val="24"/>
          <w:lang w:eastAsia="pt-BR"/>
        </w:rPr>
        <w:lastRenderedPageBreak/>
        <w:t>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bookmarkStart w:id="0" w:name="_GoBack"/>
      <w:bookmarkEnd w:id="0"/>
    </w:p>
    <w:p w14:paraId="19E0ED9C" w14:textId="2EF060EB" w:rsidR="004C0EF2" w:rsidRDefault="00DD4635" w:rsidP="00CB42DD">
      <w:pPr>
        <w:pStyle w:val="Ttulo1"/>
        <w:numPr>
          <w:ilvl w:val="0"/>
          <w:numId w:val="0"/>
        </w:numPr>
      </w:pPr>
      <w:r>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 xml:space="preserve">(Corrêa &amp; </w:t>
      </w:r>
      <w:proofErr w:type="spellStart"/>
      <w:r w:rsidRPr="00687E0E">
        <w:rPr>
          <w:highlight w:val="yellow"/>
        </w:rPr>
        <w:t>Gianesi</w:t>
      </w:r>
      <w:proofErr w:type="spellEnd"/>
      <w:r w:rsidRPr="00687E0E">
        <w:rPr>
          <w:highlight w:val="yellow"/>
        </w:rPr>
        <w:t>,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05372900" w14:textId="693F238C"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48C271AD" w14:textId="1BBF465D"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1"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1"/>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3A513382" w14:textId="77777777"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6C5A9C29" w14:textId="72970731"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2" w:name="_Hlk180670781"/>
      <w:r w:rsidRPr="00CE3C3C">
        <w:rPr>
          <w:rFonts w:ascii="Times New Roman" w:hAnsi="Times New Roman" w:cs="Times New Roman"/>
          <w:sz w:val="20"/>
          <w:szCs w:val="24"/>
          <w:lang w:eastAsia="pt-BR"/>
        </w:rPr>
        <w:t>Cavalcanti, 2008</w:t>
      </w:r>
      <w:bookmarkEnd w:id="2"/>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1075C9ED" w14:textId="17DF3B06"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implementação de soluções como o EstagioTech, que integra funcionalidades automatizadas e interfaces mais amigáveis, reflete a importância de alinhar as ferramentas tecnológicas às demandas atuais do setor educacional. Além de simplificar a gestão de documentos e relatórios, esses sistemas permitem um acompanhamento mais preciso e detalhado do desempenho dos alunos em suas atividades de estágio, facilitando uma tomada de decisão mais estratégica por parte das instituições. 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8F38FC8" w14:textId="5368EF61" w:rsidR="00F71C33" w:rsidRDefault="00DD4635" w:rsidP="00060EA1">
      <w:pPr>
        <w:pStyle w:val="Ttulo1"/>
        <w:numPr>
          <w:ilvl w:val="0"/>
          <w:numId w:val="0"/>
        </w:numPr>
      </w:pPr>
      <w:r>
        <w:t xml:space="preserve">3 </w:t>
      </w:r>
      <w:r w:rsidR="00FF1D16" w:rsidRPr="00ED77E6">
        <w:t>METODOLOGIA</w:t>
      </w:r>
    </w:p>
    <w:p w14:paraId="7BB44941" w14:textId="77777777" w:rsidR="00060EA1" w:rsidRPr="00060EA1" w:rsidRDefault="00060EA1" w:rsidP="00060EA1"/>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00708269" w14:textId="168D1D8F" w:rsidR="00E95EDD" w:rsidRPr="00C15F7D" w:rsidRDefault="00CA0997" w:rsidP="00895022">
      <w:pPr>
        <w:ind w:firstLine="567"/>
        <w:rPr>
          <w:rFonts w:cs="Times New Roman"/>
          <w:szCs w:val="24"/>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4B29EBE7" w14:textId="77777777" w:rsidR="00B57CAE" w:rsidRDefault="00B57CAE" w:rsidP="00BE21FB">
      <w:pPr>
        <w:spacing w:after="0" w:line="240" w:lineRule="auto"/>
        <w:ind w:firstLine="567"/>
        <w:rPr>
          <w:rFonts w:cs="Times New Roman"/>
          <w:szCs w:val="24"/>
          <w:lang w:eastAsia="pt-BR"/>
        </w:rPr>
      </w:pPr>
    </w:p>
    <w:p w14:paraId="7DC894C2" w14:textId="77777777" w:rsidR="00426724" w:rsidRDefault="00426724" w:rsidP="004830AF">
      <w:pPr>
        <w:shd w:val="clear" w:color="auto" w:fill="FFFFFF" w:themeFill="background1"/>
        <w:spacing w:after="0" w:line="240" w:lineRule="auto"/>
        <w:jc w:val="center"/>
        <w:rPr>
          <w:b/>
          <w:bCs/>
          <w:szCs w:val="24"/>
        </w:rPr>
      </w:pPr>
    </w:p>
    <w:p w14:paraId="7ABC2FE3" w14:textId="77777777" w:rsidR="00426724" w:rsidRDefault="00426724" w:rsidP="004830AF">
      <w:pPr>
        <w:shd w:val="clear" w:color="auto" w:fill="FFFFFF" w:themeFill="background1"/>
        <w:spacing w:after="0" w:line="240" w:lineRule="auto"/>
        <w:jc w:val="center"/>
        <w:rPr>
          <w:b/>
          <w:bCs/>
          <w:szCs w:val="24"/>
        </w:rPr>
      </w:pPr>
    </w:p>
    <w:p w14:paraId="52C572C3" w14:textId="77777777" w:rsidR="00426724" w:rsidRDefault="00426724" w:rsidP="004830AF">
      <w:pPr>
        <w:shd w:val="clear" w:color="auto" w:fill="FFFFFF" w:themeFill="background1"/>
        <w:spacing w:after="0" w:line="240" w:lineRule="auto"/>
        <w:jc w:val="center"/>
        <w:rPr>
          <w:b/>
          <w:bCs/>
          <w:szCs w:val="24"/>
        </w:rPr>
      </w:pPr>
    </w:p>
    <w:p w14:paraId="095D049A" w14:textId="77777777" w:rsidR="00426724" w:rsidRDefault="00426724" w:rsidP="004830AF">
      <w:pPr>
        <w:shd w:val="clear" w:color="auto" w:fill="FFFFFF" w:themeFill="background1"/>
        <w:spacing w:after="0" w:line="240" w:lineRule="auto"/>
        <w:jc w:val="center"/>
        <w:rPr>
          <w:b/>
          <w:bCs/>
          <w:szCs w:val="24"/>
        </w:rPr>
      </w:pPr>
    </w:p>
    <w:p w14:paraId="47663E22" w14:textId="77777777" w:rsidR="00426724" w:rsidRDefault="00426724" w:rsidP="004830AF">
      <w:pPr>
        <w:shd w:val="clear" w:color="auto" w:fill="FFFFFF" w:themeFill="background1"/>
        <w:spacing w:after="0" w:line="240" w:lineRule="auto"/>
        <w:jc w:val="center"/>
        <w:rPr>
          <w:b/>
          <w:bCs/>
          <w:szCs w:val="24"/>
        </w:rPr>
      </w:pPr>
    </w:p>
    <w:p w14:paraId="66724E67" w14:textId="77777777" w:rsidR="00426724" w:rsidRDefault="00426724" w:rsidP="004830AF">
      <w:pPr>
        <w:shd w:val="clear" w:color="auto" w:fill="FFFFFF" w:themeFill="background1"/>
        <w:spacing w:after="0" w:line="240" w:lineRule="auto"/>
        <w:jc w:val="center"/>
        <w:rPr>
          <w:b/>
          <w:bCs/>
          <w:szCs w:val="24"/>
        </w:rPr>
      </w:pPr>
    </w:p>
    <w:p w14:paraId="30BB8848" w14:textId="77777777" w:rsidR="00426724" w:rsidRDefault="00426724" w:rsidP="004830AF">
      <w:pPr>
        <w:shd w:val="clear" w:color="auto" w:fill="FFFFFF" w:themeFill="background1"/>
        <w:spacing w:after="0" w:line="240" w:lineRule="auto"/>
        <w:jc w:val="center"/>
        <w:rPr>
          <w:b/>
          <w:bCs/>
          <w:szCs w:val="24"/>
        </w:rPr>
      </w:pPr>
    </w:p>
    <w:p w14:paraId="228D13BA" w14:textId="77777777" w:rsidR="00426724" w:rsidRDefault="00426724" w:rsidP="004830AF">
      <w:pPr>
        <w:shd w:val="clear" w:color="auto" w:fill="FFFFFF" w:themeFill="background1"/>
        <w:spacing w:after="0" w:line="240" w:lineRule="auto"/>
        <w:jc w:val="center"/>
        <w:rPr>
          <w:b/>
          <w:bCs/>
          <w:szCs w:val="24"/>
        </w:rPr>
      </w:pPr>
    </w:p>
    <w:p w14:paraId="75239C1D" w14:textId="77777777" w:rsidR="00426724" w:rsidRDefault="00426724" w:rsidP="004830AF">
      <w:pPr>
        <w:shd w:val="clear" w:color="auto" w:fill="FFFFFF" w:themeFill="background1"/>
        <w:spacing w:after="0" w:line="240" w:lineRule="auto"/>
        <w:jc w:val="center"/>
        <w:rPr>
          <w:b/>
          <w:bCs/>
          <w:szCs w:val="24"/>
        </w:rPr>
      </w:pPr>
    </w:p>
    <w:p w14:paraId="27773D23" w14:textId="77777777" w:rsidR="00426724" w:rsidRDefault="00426724" w:rsidP="004830AF">
      <w:pPr>
        <w:shd w:val="clear" w:color="auto" w:fill="FFFFFF" w:themeFill="background1"/>
        <w:spacing w:after="0" w:line="240" w:lineRule="auto"/>
        <w:jc w:val="center"/>
        <w:rPr>
          <w:b/>
          <w:bCs/>
          <w:szCs w:val="24"/>
        </w:rPr>
      </w:pPr>
    </w:p>
    <w:p w14:paraId="26154B78" w14:textId="77777777" w:rsidR="00426724" w:rsidRDefault="00426724" w:rsidP="004830AF">
      <w:pPr>
        <w:shd w:val="clear" w:color="auto" w:fill="FFFFFF" w:themeFill="background1"/>
        <w:spacing w:after="0" w:line="240" w:lineRule="auto"/>
        <w:jc w:val="center"/>
        <w:rPr>
          <w:b/>
          <w:bCs/>
          <w:szCs w:val="24"/>
        </w:rPr>
      </w:pPr>
    </w:p>
    <w:p w14:paraId="1AC1121F" w14:textId="77777777" w:rsidR="00426724" w:rsidRDefault="00426724" w:rsidP="004830AF">
      <w:pPr>
        <w:shd w:val="clear" w:color="auto" w:fill="FFFFFF" w:themeFill="background1"/>
        <w:spacing w:after="0" w:line="240" w:lineRule="auto"/>
        <w:jc w:val="center"/>
        <w:rPr>
          <w:b/>
          <w:bCs/>
          <w:szCs w:val="24"/>
        </w:rPr>
      </w:pPr>
    </w:p>
    <w:p w14:paraId="015B10D0" w14:textId="77777777" w:rsidR="00426724" w:rsidRDefault="00426724" w:rsidP="004830AF">
      <w:pPr>
        <w:shd w:val="clear" w:color="auto" w:fill="FFFFFF" w:themeFill="background1"/>
        <w:spacing w:after="0" w:line="240" w:lineRule="auto"/>
        <w:jc w:val="center"/>
        <w:rPr>
          <w:b/>
          <w:bCs/>
          <w:szCs w:val="24"/>
        </w:rPr>
      </w:pPr>
    </w:p>
    <w:p w14:paraId="39705869" w14:textId="77777777" w:rsidR="00426724" w:rsidRDefault="00426724" w:rsidP="004830AF">
      <w:pPr>
        <w:shd w:val="clear" w:color="auto" w:fill="FFFFFF" w:themeFill="background1"/>
        <w:spacing w:after="0" w:line="240" w:lineRule="auto"/>
        <w:jc w:val="center"/>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7C9BA187" w14:textId="30D713E5" w:rsidR="00426724" w:rsidRPr="00591D71" w:rsidRDefault="00426724" w:rsidP="004830AF">
      <w:pPr>
        <w:shd w:val="clear" w:color="auto" w:fill="FFFFFF" w:themeFill="background1"/>
        <w:spacing w:after="0" w:line="240" w:lineRule="auto"/>
        <w:jc w:val="center"/>
        <w:rPr>
          <w:szCs w:val="24"/>
        </w:rPr>
      </w:pPr>
      <w:r w:rsidRPr="00646A92">
        <w:rPr>
          <w:rFonts w:cs="Times New Roman"/>
          <w:noProof/>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548C4A5F" w14:textId="1CA56595" w:rsidR="00BE21FB" w:rsidRDefault="00BE21FB" w:rsidP="004830AF">
      <w:pPr>
        <w:spacing w:after="0"/>
        <w:jc w:val="center"/>
        <w:rPr>
          <w:rFonts w:cs="Times New Roman"/>
          <w:sz w:val="20"/>
          <w:szCs w:val="20"/>
        </w:rPr>
      </w:pP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5EF5101F" w14:textId="7368B8B4" w:rsidR="00726E11" w:rsidRDefault="00E1302E" w:rsidP="00E1302E">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6D58776" w14:textId="77777777" w:rsidR="00BE21FB" w:rsidRDefault="00BE21FB" w:rsidP="00BE21FB">
      <w:pPr>
        <w:spacing w:after="0" w:line="240" w:lineRule="auto"/>
        <w:ind w:firstLine="567"/>
        <w:rPr>
          <w:rFonts w:cs="Times New Roman"/>
          <w:szCs w:val="24"/>
          <w:lang w:eastAsia="pt-BR"/>
        </w:rPr>
      </w:pPr>
    </w:p>
    <w:p w14:paraId="18BA8878" w14:textId="77777777" w:rsidR="00BE21FB" w:rsidRPr="00591D71" w:rsidRDefault="00BE21FB" w:rsidP="00BE21FB">
      <w:pPr>
        <w:shd w:val="clear" w:color="auto" w:fill="FFFFFF" w:themeFill="background1"/>
        <w:spacing w:after="0" w:line="240" w:lineRule="auto"/>
        <w:ind w:firstLine="993"/>
        <w:jc w:val="center"/>
        <w:rPr>
          <w:szCs w:val="24"/>
        </w:rPr>
      </w:pPr>
      <w:r>
        <w:rPr>
          <w:b/>
          <w:bCs/>
          <w:szCs w:val="24"/>
        </w:rPr>
        <w:t>Figura 4</w:t>
      </w:r>
      <w:r>
        <w:rPr>
          <w:szCs w:val="24"/>
        </w:rPr>
        <w:t xml:space="preserve"> – Atores do sistema</w:t>
      </w:r>
    </w:p>
    <w:p w14:paraId="47122BD3" w14:textId="77777777" w:rsidR="00BE21FB" w:rsidRDefault="00BE21FB" w:rsidP="00BE21FB">
      <w:pPr>
        <w:spacing w:after="0"/>
        <w:ind w:firstLine="3119"/>
        <w:rPr>
          <w:rFonts w:cs="Times New Roman"/>
          <w:sz w:val="20"/>
          <w:szCs w:val="20"/>
        </w:rPr>
      </w:pPr>
      <w:r>
        <w:rPr>
          <w:noProof/>
        </w:rPr>
        <w:drawing>
          <wp:inline distT="0" distB="0" distL="0" distR="0" wp14:anchorId="3A96DB16" wp14:editId="73E1E608">
            <wp:extent cx="2394706" cy="1952136"/>
            <wp:effectExtent l="0" t="0" r="5715"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4706" cy="1952136"/>
                    </a:xfrm>
                    <a:prstGeom prst="rect">
                      <a:avLst/>
                    </a:prstGeom>
                    <a:noFill/>
                    <a:ln>
                      <a:noFill/>
                    </a:ln>
                  </pic:spPr>
                </pic:pic>
              </a:graphicData>
            </a:graphic>
          </wp:inline>
        </w:drawing>
      </w:r>
    </w:p>
    <w:p w14:paraId="1F281B64" w14:textId="77777777" w:rsidR="00BE21FB" w:rsidRPr="006036A9" w:rsidRDefault="00BE21FB" w:rsidP="00BE21FB">
      <w:pPr>
        <w:spacing w:after="0"/>
        <w:ind w:firstLine="993"/>
        <w:jc w:val="center"/>
        <w:rPr>
          <w:rFonts w:cs="Times New Roman"/>
          <w:b/>
          <w:bCs/>
          <w:lang w:eastAsia="pt-BR"/>
        </w:rPr>
      </w:pPr>
      <w:r w:rsidRPr="00D70946">
        <w:rPr>
          <w:rFonts w:cs="Times New Roman"/>
          <w:sz w:val="20"/>
          <w:szCs w:val="20"/>
        </w:rPr>
        <w:t>Fonte: Elaborada pelos autores.</w:t>
      </w: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200FEA3" w14:textId="5D542C3F" w:rsidR="00AE7ADF" w:rsidRDefault="00F84539" w:rsidP="00F84539">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34AA6B9B" w14:textId="77777777" w:rsidR="00BE21FB" w:rsidRDefault="00BE21FB" w:rsidP="00BE21FB">
      <w:pPr>
        <w:spacing w:after="0" w:line="240" w:lineRule="auto"/>
        <w:ind w:firstLine="567"/>
        <w:rPr>
          <w:rFonts w:cs="Times New Roman"/>
          <w:szCs w:val="24"/>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73A91CBE" w14:textId="2257BB8C"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0B41D52D" w14:textId="1AC2AFC5" w:rsidR="00C64BBC" w:rsidRDefault="00C64BBC" w:rsidP="00BE21FB">
      <w:pPr>
        <w:spacing w:after="0" w:line="240" w:lineRule="auto"/>
        <w:ind w:firstLine="567"/>
        <w:rPr>
          <w:rFonts w:cs="Times New Roman"/>
          <w:szCs w:val="24"/>
          <w:lang w:eastAsia="pt-BR"/>
        </w:rPr>
      </w:pPr>
    </w:p>
    <w:p w14:paraId="2A3425FF" w14:textId="77777777" w:rsidR="00BE21FB" w:rsidRDefault="00BE21FB" w:rsidP="00BE21FB">
      <w:pPr>
        <w:spacing w:after="0" w:line="240" w:lineRule="auto"/>
        <w:ind w:firstLine="567"/>
        <w:rPr>
          <w:rFonts w:cs="Times New Roman"/>
          <w:szCs w:val="24"/>
          <w:lang w:eastAsia="pt-BR"/>
        </w:rPr>
      </w:pP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306E28BA" w14:textId="48966214"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cs="Times New Roman"/>
          <w:szCs w:val="24"/>
        </w:rPr>
      </w:pPr>
    </w:p>
    <w:p w14:paraId="5FE53F88" w14:textId="77777777" w:rsidR="004367A1" w:rsidRDefault="00FD394A" w:rsidP="004367A1">
      <w:pPr>
        <w:spacing w:after="0" w:line="240" w:lineRule="auto"/>
        <w:ind w:firstLine="567"/>
        <w:rPr>
          <w:rFonts w:cs="Times New Roman"/>
          <w:szCs w:val="24"/>
          <w:lang w:eastAsia="pt-BR"/>
        </w:rPr>
      </w:pPr>
      <w:r w:rsidRPr="00FD394A">
        <w:rPr>
          <w:rFonts w:cs="Times New Roman"/>
          <w:szCs w:val="24"/>
          <w:lang w:eastAsia="pt-BR"/>
        </w:rPr>
        <w:t>No sistema desenvolvido, foram definidas regras específicas que devem ser aplicadas e monitoradas para alcançar os resultados desejados. Entre essas regras estão a criação de viagens, o vínculo de lançamentos financeiros a essas viagens e a verificação de eventuais adiantamentos relacionados. Outro aspecto crucial é o monitoramento do status das viagens e dos lançamentos, uma vez que isso determina em que etapa cada processo se encontra. Cada um desses dados impacta diretamente na consolidação dos resultados e na forma como são apresentados nos dashboards de análise do sistema.</w:t>
      </w:r>
    </w:p>
    <w:p w14:paraId="44683DD6" w14:textId="6402F105" w:rsidR="00FD394A" w:rsidRDefault="004367A1" w:rsidP="004367A1">
      <w:pPr>
        <w:spacing w:after="0" w:line="240" w:lineRule="auto"/>
        <w:ind w:firstLine="567"/>
        <w:rPr>
          <w:rFonts w:cs="Times New Roman"/>
          <w:szCs w:val="24"/>
          <w:lang w:eastAsia="pt-BR"/>
        </w:rPr>
      </w:pPr>
      <w:r w:rsidRPr="004367A1">
        <w:rPr>
          <w:rFonts w:cs="Times New Roman"/>
          <w:szCs w:val="24"/>
          <w:lang w:eastAsia="pt-BR"/>
        </w:rPr>
        <w:t>Durante a modelagem do sistema, foram desenvolvidas diversas telas administrativas, abrangendo funcionalidades como: dashboard, gestão de usuários, tipos de lançamento, viagens, aprovação de viagens e departamentos da empresa. Uma das telas principais é a de gestão de viagens, onde o usuário do tipo Operacional pode registrar uma viagem tanto em andamento quanto concluída, além de adicionar os lançamentos financeiros associados.</w:t>
      </w:r>
    </w:p>
    <w:p w14:paraId="5179DDD8" w14:textId="4292E60D" w:rsidR="00FD394A" w:rsidRDefault="006F102A" w:rsidP="00C40D01">
      <w:pPr>
        <w:spacing w:after="0" w:line="240" w:lineRule="auto"/>
        <w:ind w:firstLine="567"/>
        <w:rPr>
          <w:rFonts w:cs="Times New Roman"/>
          <w:szCs w:val="24"/>
          <w:lang w:eastAsia="pt-BR"/>
        </w:rPr>
      </w:pPr>
      <w:r w:rsidRPr="006F102A">
        <w:rPr>
          <w:rFonts w:cs="Times New Roman"/>
          <w:szCs w:val="24"/>
          <w:lang w:eastAsia="pt-BR"/>
        </w:rPr>
        <w:t>Na tela de gestão de viagens, o usuário tem a possibilidade de editar e excluir viagens (conforme ilustrado na Figura 7). Também é possível enviar uma viagem para aprovação, processo no qual os lançamentos relacionados são submetidos à avaliação do usuário do tipo Aprovador, que decide pela aprovação ou reprovação.</w:t>
      </w:r>
    </w:p>
    <w:p w14:paraId="744ECBF0" w14:textId="7F4F224E" w:rsidR="006F102A" w:rsidRDefault="006F102A" w:rsidP="00C40D01">
      <w:pPr>
        <w:spacing w:after="0" w:line="240" w:lineRule="auto"/>
        <w:ind w:firstLine="567"/>
        <w:rPr>
          <w:rFonts w:cs="Times New Roman"/>
          <w:szCs w:val="24"/>
          <w:lang w:eastAsia="pt-BR"/>
        </w:rPr>
      </w:pPr>
      <w:r w:rsidRPr="006F102A">
        <w:rPr>
          <w:rFonts w:cs="Times New Roman"/>
          <w:szCs w:val="24"/>
          <w:lang w:eastAsia="pt-BR"/>
        </w:rPr>
        <w:t>As viagens funcionam como um contêiner de lançamentos, permitindo que, por exemplo, se o usuário X realizou a viagem Y e incorreu em despesas, como combustível, refeições ou hospedagem (definidas como lançamentos), ele possa registrá-las de forma organizada. Os tipos de lançamentos são configuráveis pela empresa, adaptando-se às necessidades específicas de cada organização.</w:t>
      </w:r>
    </w:p>
    <w:p w14:paraId="1C3B3179" w14:textId="77777777" w:rsidR="00D746C3" w:rsidRDefault="00371597" w:rsidP="00C40D01">
      <w:pPr>
        <w:spacing w:after="0" w:line="240" w:lineRule="auto"/>
        <w:ind w:firstLine="567"/>
      </w:pPr>
      <w:r>
        <w:rPr>
          <w:rFonts w:cs="Times New Roman"/>
          <w:szCs w:val="24"/>
          <w:lang w:eastAsia="pt-BR"/>
        </w:rPr>
        <w:t>Na</w:t>
      </w:r>
      <w:r w:rsidRPr="00371597">
        <w:rPr>
          <w:rFonts w:cs="Times New Roman"/>
          <w:szCs w:val="24"/>
          <w:lang w:eastAsia="pt-BR"/>
        </w:rPr>
        <w:t xml:space="preserve"> Figura 7 ilustra</w:t>
      </w:r>
      <w:r>
        <w:rPr>
          <w:rFonts w:cs="Times New Roman"/>
          <w:szCs w:val="24"/>
          <w:lang w:eastAsia="pt-BR"/>
        </w:rPr>
        <w:t>-se</w:t>
      </w:r>
      <w:r w:rsidRPr="00371597">
        <w:rPr>
          <w:rFonts w:cs="Times New Roman"/>
          <w:szCs w:val="24"/>
          <w:lang w:eastAsia="pt-BR"/>
        </w:rPr>
        <w:t xml:space="preserve"> a visualização da tela de gestão de viagens a partir da perspectiva de um usuário do tipo Operacional. Nessa tela, além do nome da viagem e dos botões de editar e excluir, estão apresentados o status da viagem (PENDENTE ou FINALIZADA), o total de lançamentos relacionados, o saldo a devolver (caso o montante seja negativo) ou a receber (caso positivo), e o valor adiantado pela empresa ao funcionário. A interface também oferece um ícone de filtro para a classificação das viagens pelo status e uma barra de pesquisa para localizar viagens pelo nome.</w:t>
      </w:r>
      <w:r w:rsidR="00D746C3" w:rsidRPr="00D746C3">
        <w:t xml:space="preserve"> </w:t>
      </w:r>
    </w:p>
    <w:p w14:paraId="1BEEF18B" w14:textId="21BAF44F" w:rsidR="00371597" w:rsidRDefault="00D746C3" w:rsidP="00C40D01">
      <w:pPr>
        <w:spacing w:after="0" w:line="240" w:lineRule="auto"/>
        <w:ind w:firstLine="567"/>
        <w:rPr>
          <w:rFonts w:cs="Times New Roman"/>
          <w:szCs w:val="24"/>
          <w:lang w:eastAsia="pt-BR"/>
        </w:rPr>
      </w:pPr>
      <w:r w:rsidRPr="00D746C3">
        <w:rPr>
          <w:rFonts w:cs="Times New Roman"/>
          <w:szCs w:val="24"/>
          <w:lang w:eastAsia="pt-BR"/>
        </w:rPr>
        <w:t>Adicionalmente, a tela permite o cadastro direto de novos lançamentos na viagem, sem necessidade de acessar a tela de edição. Os usuários podem visualizar os lançamentos associados e utilizar o botão "ENVIAR PARA APROVAÇÃO" para submeter os lançamentos ao processo de aprovação por um usuário do tipo Aprovador.</w:t>
      </w:r>
    </w:p>
    <w:p w14:paraId="583CD174" w14:textId="77777777" w:rsidR="0027410D" w:rsidRDefault="0027410D" w:rsidP="0027410D">
      <w:pPr>
        <w:spacing w:after="0" w:line="240" w:lineRule="auto"/>
        <w:ind w:firstLine="567"/>
        <w:rPr>
          <w:rFonts w:cs="Times New Roman"/>
          <w:szCs w:val="24"/>
        </w:rPr>
      </w:pPr>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0"/>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1"/>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3"/>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5"/>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3"/>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A73DE" w14:textId="77777777" w:rsidR="00B474EB" w:rsidRDefault="00B474EB" w:rsidP="00382B99">
      <w:pPr>
        <w:spacing w:after="0" w:line="240" w:lineRule="auto"/>
      </w:pPr>
      <w:r>
        <w:separator/>
      </w:r>
    </w:p>
  </w:endnote>
  <w:endnote w:type="continuationSeparator" w:id="0">
    <w:p w14:paraId="60E92F44" w14:textId="77777777" w:rsidR="00B474EB" w:rsidRDefault="00B474EB"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35ECD" w14:textId="77777777" w:rsidR="00B474EB" w:rsidRDefault="00B474EB" w:rsidP="00382B99">
      <w:pPr>
        <w:spacing w:after="0" w:line="240" w:lineRule="auto"/>
      </w:pPr>
      <w:r>
        <w:separator/>
      </w:r>
    </w:p>
  </w:footnote>
  <w:footnote w:type="continuationSeparator" w:id="0">
    <w:p w14:paraId="06561062" w14:textId="77777777" w:rsidR="00B474EB" w:rsidRDefault="00B474EB"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5C59"/>
    <w:rsid w:val="00851499"/>
    <w:rsid w:val="0085476C"/>
    <w:rsid w:val="00874A89"/>
    <w:rsid w:val="00876C67"/>
    <w:rsid w:val="00895022"/>
    <w:rsid w:val="008A44EB"/>
    <w:rsid w:val="008C00D7"/>
    <w:rsid w:val="008C18D7"/>
    <w:rsid w:val="008D2087"/>
    <w:rsid w:val="008F3DEE"/>
    <w:rsid w:val="008F6791"/>
    <w:rsid w:val="0091623D"/>
    <w:rsid w:val="009167AA"/>
    <w:rsid w:val="00921269"/>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73464"/>
    <w:rsid w:val="00AA019F"/>
    <w:rsid w:val="00AA1F00"/>
    <w:rsid w:val="00AC372F"/>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D0763B"/>
    <w:rsid w:val="00D078AA"/>
    <w:rsid w:val="00D15A65"/>
    <w:rsid w:val="00D2057A"/>
    <w:rsid w:val="00D21366"/>
    <w:rsid w:val="00D222A2"/>
    <w:rsid w:val="00D238DE"/>
    <w:rsid w:val="00D304D9"/>
    <w:rsid w:val="00D347C5"/>
    <w:rsid w:val="00D376AC"/>
    <w:rsid w:val="00D407DE"/>
    <w:rsid w:val="00D63D33"/>
    <w:rsid w:val="00D70FD1"/>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5AA3"/>
    <w:rsid w:val="00DE46FD"/>
    <w:rsid w:val="00DF4A50"/>
    <w:rsid w:val="00E00A8C"/>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7.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6.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theme" Target="theme/theme1.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BC894842-086A-4511-B49F-EE4830F5E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20</Pages>
  <Words>4592</Words>
  <Characters>24803</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368</cp:revision>
  <cp:lastPrinted>2024-10-17T19:49:00Z</cp:lastPrinted>
  <dcterms:created xsi:type="dcterms:W3CDTF">2018-10-21T23:59:00Z</dcterms:created>
  <dcterms:modified xsi:type="dcterms:W3CDTF">2024-10-24T18:18:00Z</dcterms:modified>
</cp:coreProperties>
</file>